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1" w:name="_GoBack"/>
      <w:bookmarkEnd w:id="1"/>
      <w:bookmarkStart w:id="0" w:name="_Toc299022288"/>
      <w:r>
        <w:rPr>
          <w:rFonts w:hint="eastAsia" w:ascii="宋体" w:hAnsi="宋体"/>
          <w:color w:val="000000"/>
          <w:sz w:val="36"/>
          <w:szCs w:val="24"/>
        </w:rPr>
        <w:t>产品缺陷承诺书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480" w:firstLineChars="200"/>
        <w:rPr>
          <w:rFonts w:ascii="宋体" w:hAnsi="宋体"/>
          <w:color w:val="000000"/>
          <w:sz w:val="24"/>
          <w:szCs w:val="24"/>
        </w:rPr>
      </w:pPr>
      <w:r>
        <w:rPr>
          <w:rFonts w:hint="eastAsia" w:cs="Times"/>
          <w:color w:val="000000"/>
          <w:sz w:val="24"/>
          <w:szCs w:val="24"/>
          <w:u w:val="single"/>
        </w:rPr>
        <w:t>华为技术有限公司</w:t>
      </w:r>
      <w:r>
        <w:rPr>
          <w:rFonts w:hint="eastAsia" w:ascii="宋体" w:hAnsi="宋体"/>
          <w:color w:val="000000"/>
          <w:sz w:val="24"/>
          <w:szCs w:val="24"/>
        </w:rPr>
        <w:t>（以下简称“我公司”）做出如下承诺：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提供的产品给上海农村商业银行股份有限公司造成损失的，经双方共同评估，确认为产品本身问题，双方首先应当通过友好协商解决，我公司将承担对应赔偿责任，如协商无法解决，甲方可向法院提出起诉，根据法院相关判决结果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五、我公司保证遵守以上承诺，如有违反，自愿依据承诺书或其他相关规定执行：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我公司如发生违规、违纪行为，造成上海农村商业银行股份有限公司损失的，承担相应的责任，包括但不限于立即停止相关行为，采取一切有效措施防止损失继续扩大，赔偿因违规、违纪给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产品的质量负责，因产品缺陷给甲方或者其他第三方造成人身伤害或者财产损失的，双方首先应当通过友好协商解决，我公司将承担对应赔偿责任，如协商无法解决，上海农村商业银行可向法院提出起诉，根据法院相关判决结果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六、除非本承诺函另有约定，自本承诺函作出之日起，我公司服务质量或者产品质量不能满足上海农村商业银行股份有限公司要求的，或者违反本承诺函项下任一义务，或在提供服务过程中因故意或重大过失导致甲方任何损失时，双方首先应当通过友好协商解决，我公司将承担对应的赔偿责任，如协商无法解决，上海农村商业银行可向法院提出起诉，根据法院相关判决结果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本承诺书自签订之日起正式生效，关于赔偿的条款约定以及承诺事项不因合同的中止/终止而中止/终止。</w:t>
      </w:r>
    </w:p>
    <w:p>
      <w:pPr>
        <w:spacing w:before="156" w:beforeLines="50" w:after="156" w:afterLines="50" w:line="240" w:lineRule="atLeast"/>
        <w:ind w:firstLine="480" w:firstLineChars="200"/>
        <w:rPr>
          <w:rFonts w:hint="eastAsia"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华为技术有限公司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（盖章）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签订日期：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115784"/>
    <w:rsid w:val="00285C26"/>
    <w:rsid w:val="003C7237"/>
    <w:rsid w:val="007270B3"/>
    <w:rsid w:val="00942631"/>
    <w:rsid w:val="00A3552D"/>
    <w:rsid w:val="00BD1B1C"/>
    <w:rsid w:val="00D975DA"/>
    <w:rsid w:val="00F21033"/>
    <w:rsid w:val="00FD4EA9"/>
    <w:rsid w:val="0235387E"/>
    <w:rsid w:val="04E66617"/>
    <w:rsid w:val="081C31EF"/>
    <w:rsid w:val="0BD528BA"/>
    <w:rsid w:val="10553EBE"/>
    <w:rsid w:val="126C0647"/>
    <w:rsid w:val="142959C4"/>
    <w:rsid w:val="163A1FBC"/>
    <w:rsid w:val="1CFD391F"/>
    <w:rsid w:val="22DC094E"/>
    <w:rsid w:val="2B88197A"/>
    <w:rsid w:val="32870952"/>
    <w:rsid w:val="338210DF"/>
    <w:rsid w:val="3EA46F17"/>
    <w:rsid w:val="40295FD5"/>
    <w:rsid w:val="40504D71"/>
    <w:rsid w:val="407A3F50"/>
    <w:rsid w:val="42740EA9"/>
    <w:rsid w:val="494707C7"/>
    <w:rsid w:val="51B53D2F"/>
    <w:rsid w:val="521540AF"/>
    <w:rsid w:val="54C86FC6"/>
    <w:rsid w:val="55FF0EA5"/>
    <w:rsid w:val="5C2F70CC"/>
    <w:rsid w:val="5E191C0C"/>
    <w:rsid w:val="5ECE4766"/>
    <w:rsid w:val="64F51A63"/>
    <w:rsid w:val="68BE4BA8"/>
    <w:rsid w:val="6D3D2C47"/>
    <w:rsid w:val="73061A5A"/>
    <w:rsid w:val="74CF3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9"/>
    <w:qFormat/>
    <w:uiPriority w:val="0"/>
    <w:pPr>
      <w:jc w:val="left"/>
    </w:pPr>
  </w:style>
  <w:style w:type="paragraph" w:styleId="3">
    <w:name w:val="Balloon Text"/>
    <w:basedOn w:val="1"/>
    <w:link w:val="8"/>
    <w:qFormat/>
    <w:uiPriority w:val="0"/>
    <w:rPr>
      <w:sz w:val="18"/>
      <w:szCs w:val="18"/>
    </w:rPr>
  </w:style>
  <w:style w:type="paragraph" w:styleId="4">
    <w:name w:val="annotation subject"/>
    <w:basedOn w:val="2"/>
    <w:next w:val="2"/>
    <w:link w:val="10"/>
    <w:qFormat/>
    <w:uiPriority w:val="0"/>
    <w:rPr>
      <w:b/>
      <w:bCs/>
    </w:rPr>
  </w:style>
  <w:style w:type="character" w:styleId="7">
    <w:name w:val="annotation reference"/>
    <w:basedOn w:val="6"/>
    <w:qFormat/>
    <w:uiPriority w:val="0"/>
    <w:rPr>
      <w:sz w:val="21"/>
      <w:szCs w:val="21"/>
    </w:rPr>
  </w:style>
  <w:style w:type="character" w:customStyle="1" w:styleId="8">
    <w:name w:val="批注框文本 字符"/>
    <w:basedOn w:val="6"/>
    <w:link w:val="3"/>
    <w:qFormat/>
    <w:uiPriority w:val="0"/>
    <w:rPr>
      <w:kern w:val="2"/>
      <w:sz w:val="18"/>
      <w:szCs w:val="18"/>
    </w:rPr>
  </w:style>
  <w:style w:type="character" w:customStyle="1" w:styleId="9">
    <w:name w:val="批注文字 字符"/>
    <w:basedOn w:val="6"/>
    <w:link w:val="2"/>
    <w:qFormat/>
    <w:uiPriority w:val="0"/>
    <w:rPr>
      <w:kern w:val="2"/>
      <w:sz w:val="21"/>
      <w:szCs w:val="22"/>
    </w:rPr>
  </w:style>
  <w:style w:type="character" w:customStyle="1" w:styleId="10">
    <w:name w:val="批注主题 字符"/>
    <w:basedOn w:val="9"/>
    <w:link w:val="4"/>
    <w:qFormat/>
    <w:uiPriority w:val="0"/>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Huawei Technologies Co., Ltd.</Company>
  <Pages>2</Pages>
  <Words>213</Words>
  <Characters>1215</Characters>
  <Lines>10</Lines>
  <Paragraphs>2</Paragraphs>
  <TotalTime>1</TotalTime>
  <ScaleCrop>false</ScaleCrop>
  <LinksUpToDate>false</LinksUpToDate>
  <CharactersWithSpaces>1426</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俞</cp:lastModifiedBy>
  <dcterms:modified xsi:type="dcterms:W3CDTF">2024-04-11T05:23:04Z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115700442AA34883B07226F9853B9422</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1712110389</vt:lpwstr>
  </property>
</Properties>
</file>