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0" w:lineRule="atLeast"/>
        <w:ind w:firstLine="555"/>
        <w:jc w:val="center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上海农商银行“云端话健康”项目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eastAsia="zh-CN"/>
        </w:rPr>
        <w:t>报价单</w:t>
      </w:r>
    </w:p>
    <w:p>
      <w:pPr>
        <w:widowControl/>
        <w:snapToGrid w:val="0"/>
        <w:spacing w:line="0" w:lineRule="atLeast"/>
        <w:ind w:firstLine="555"/>
        <w:jc w:val="center"/>
        <w:rPr>
          <w:rFonts w:ascii="仿宋" w:hAnsi="仿宋" w:eastAsia="仿宋" w:cs="仿宋"/>
          <w:bCs/>
          <w:color w:val="000000"/>
          <w:kern w:val="0"/>
          <w:sz w:val="32"/>
          <w:szCs w:val="32"/>
        </w:rPr>
      </w:pPr>
    </w:p>
    <w:p>
      <w:pPr>
        <w:widowControl/>
        <w:numPr>
          <w:ilvl w:val="0"/>
          <w:numId w:val="1"/>
        </w:numPr>
        <w:snapToGrid w:val="0"/>
        <w:spacing w:line="0" w:lineRule="atLeast"/>
        <w:jc w:val="left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项目基本情况:</w:t>
      </w:r>
    </w:p>
    <w:p>
      <w:pPr>
        <w:widowControl/>
        <w:snapToGrid w:val="0"/>
        <w:spacing w:line="0" w:lineRule="atLeast"/>
        <w:ind w:firstLine="480" w:firstLineChars="200"/>
        <w:jc w:val="left"/>
        <w:rPr>
          <w:rFonts w:hint="eastAsia" w:ascii="仿宋" w:hAnsi="仿宋" w:eastAsia="仿宋" w:cs="仿宋"/>
          <w:sz w:val="24"/>
          <w:highlight w:val="yellow"/>
        </w:rPr>
      </w:pPr>
      <w:r>
        <w:rPr>
          <w:rFonts w:hint="eastAsia" w:ascii="仿宋" w:hAnsi="仿宋" w:eastAsia="仿宋" w:cs="仿宋"/>
          <w:sz w:val="24"/>
        </w:rPr>
        <w:t>为了进一步提升财富及高净值客户体验，提高客户粘性，同时更大范围的拓宽优质客户资源，优化客户结构，夯实客户基础，拟开展财富及高净值客户权益活动之“云端话健康”。现需供应商提供一站式服务。现向相关服务机构开展</w:t>
      </w:r>
      <w:r>
        <w:rPr>
          <w:rFonts w:hint="eastAsia" w:ascii="仿宋" w:hAnsi="仿宋" w:eastAsia="仿宋" w:cs="仿宋"/>
          <w:b w:val="0"/>
          <w:bCs/>
          <w:kern w:val="0"/>
          <w:sz w:val="24"/>
          <w:lang w:eastAsia="zh-CN"/>
        </w:rPr>
        <w:t>供应</w:t>
      </w:r>
      <w:r>
        <w:rPr>
          <w:rFonts w:hint="eastAsia" w:ascii="仿宋" w:hAnsi="仿宋" w:eastAsia="仿宋" w:cs="仿宋"/>
          <w:b w:val="0"/>
          <w:bCs/>
          <w:kern w:val="0"/>
          <w:sz w:val="24"/>
        </w:rPr>
        <w:t>商征集公告</w:t>
      </w:r>
      <w:r>
        <w:rPr>
          <w:rFonts w:hint="eastAsia" w:ascii="仿宋" w:hAnsi="仿宋" w:eastAsia="仿宋" w:cs="仿宋"/>
          <w:sz w:val="24"/>
        </w:rPr>
        <w:t>，以确定我行“云端话健康”项目的服务供应商。</w:t>
      </w:r>
    </w:p>
    <w:p>
      <w:pPr>
        <w:widowControl/>
        <w:numPr>
          <w:ilvl w:val="0"/>
          <w:numId w:val="1"/>
        </w:numPr>
        <w:snapToGrid w:val="0"/>
        <w:spacing w:line="0" w:lineRule="atLeast"/>
        <w:jc w:val="left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6"/>
          <w:szCs w:val="26"/>
        </w:rPr>
        <w:t>产品类型及报价：</w:t>
      </w:r>
    </w:p>
    <w:tbl>
      <w:tblPr>
        <w:tblStyle w:val="7"/>
        <w:tblW w:w="9042" w:type="dxa"/>
        <w:jc w:val="center"/>
        <w:tblInd w:w="-35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10"/>
        <w:gridCol w:w="1934"/>
        <w:gridCol w:w="885"/>
        <w:gridCol w:w="1814"/>
        <w:gridCol w:w="299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  <w:jc w:val="center"/>
        </w:trPr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</w:t>
            </w: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61" w:hRule="atLeast"/>
          <w:jc w:val="center"/>
        </w:trPr>
        <w:tc>
          <w:tcPr>
            <w:tcW w:w="14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一站式服务</w:t>
            </w: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医疗资源服务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有国内知名医疗服务资源（包括不限于提供名医看诊、医院绿色通道服务等）；可提供我行不同层级客户一站式的海内外医疗资源；具有丰富的专家及以上级别的名医资源的专业机构。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1" w:hRule="atLeast"/>
          <w:jc w:val="center"/>
        </w:trPr>
        <w:tc>
          <w:tcPr>
            <w:tcW w:w="14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内容策划及发布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医生主页制作、主海报设计、banner等电子宣传物延展设计、视频发布（如有直播）、专家沟通手册撰写与沟通、主持人、品牌、专家资源整合及策划，回顾报道编写、发布。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51" w:hRule="atLeast"/>
          <w:jc w:val="center"/>
        </w:trPr>
        <w:tc>
          <w:tcPr>
            <w:tcW w:w="14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其他附加服务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9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可满足我行线上线下多渠道的服务要求，多元的主持人资源，具有自有流量平台（非个人平台）及其他流量平台资源；可提供宣传物料、礼品采购等附加服务等。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 w:hRule="atLeast"/>
          <w:jc w:val="center"/>
        </w:trPr>
        <w:tc>
          <w:tcPr>
            <w:tcW w:w="14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项目合计</w:t>
            </w:r>
          </w:p>
        </w:tc>
        <w:tc>
          <w:tcPr>
            <w:tcW w:w="5698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4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8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widowControl/>
        <w:numPr>
          <w:ilvl w:val="0"/>
          <w:numId w:val="0"/>
        </w:numPr>
        <w:snapToGrid w:val="0"/>
        <w:spacing w:line="0" w:lineRule="atLeast"/>
        <w:jc w:val="left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</w:rPr>
      </w:pPr>
    </w:p>
    <w:p>
      <w:pPr>
        <w:widowControl/>
        <w:snapToGrid w:val="0"/>
        <w:spacing w:line="0" w:lineRule="atLeast"/>
        <w:jc w:val="left"/>
        <w:rPr>
          <w:rFonts w:ascii="仿宋" w:hAnsi="仿宋" w:eastAsia="仿宋" w:cs="仿宋"/>
          <w:b/>
          <w:sz w:val="24"/>
        </w:rPr>
      </w:pPr>
      <w:r>
        <w:rPr>
          <w:rFonts w:hint="eastAsia" w:ascii="仿宋" w:hAnsi="仿宋" w:eastAsia="仿宋" w:cs="仿宋"/>
          <w:b/>
          <w:sz w:val="24"/>
        </w:rPr>
        <w:t>三、相关要求：</w:t>
      </w:r>
    </w:p>
    <w:p>
      <w:pPr>
        <w:widowControl/>
        <w:snapToGrid w:val="0"/>
        <w:spacing w:line="0" w:lineRule="atLeast"/>
        <w:jc w:val="left"/>
        <w:rPr>
          <w:rFonts w:ascii="仿宋" w:hAnsi="仿宋" w:eastAsia="仿宋" w:cs="仿宋"/>
          <w:bCs/>
          <w:color w:val="000000"/>
          <w:kern w:val="0"/>
          <w:sz w:val="24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1、以上报价包含税费等一切计费（需开具增值税专用发票）；</w:t>
      </w:r>
    </w:p>
    <w:p>
      <w:pPr>
        <w:widowControl/>
        <w:snapToGrid w:val="0"/>
        <w:spacing w:line="0" w:lineRule="atLeast"/>
        <w:jc w:val="left"/>
        <w:rPr>
          <w:rFonts w:hint="eastAsia" w:ascii="仿宋" w:hAnsi="仿宋" w:eastAsia="仿宋" w:cs="仿宋"/>
          <w:bCs/>
          <w:color w:val="000000"/>
          <w:kern w:val="0"/>
          <w:sz w:val="24"/>
          <w:lang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2、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val="en-US" w:eastAsia="zh-CN"/>
        </w:rPr>
        <w:t>需要有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自主技术创新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val="en-US" w:eastAsia="zh-CN"/>
        </w:rPr>
        <w:t>能力、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有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val="en-US" w:eastAsia="zh-CN"/>
        </w:rPr>
        <w:t>市场竞争力的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医疗健康服务模式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val="en-US" w:eastAsia="zh-CN"/>
        </w:rPr>
        <w:t>的专业机构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eastAsia="zh-CN"/>
        </w:rPr>
        <w:t>，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可为我行提供不同客户层级的服务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eastAsia="zh-CN"/>
        </w:rPr>
        <w:t>，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val="en-US" w:eastAsia="zh-CN"/>
        </w:rPr>
        <w:t>如有国内外医疗资源的可优先考虑；</w:t>
      </w:r>
    </w:p>
    <w:p>
      <w:pPr>
        <w:widowControl/>
        <w:snapToGrid w:val="0"/>
        <w:spacing w:line="0" w:lineRule="atLeast"/>
        <w:jc w:val="left"/>
        <w:rPr>
          <w:rFonts w:ascii="仿宋" w:hAnsi="仿宋" w:eastAsia="仿宋" w:cs="仿宋"/>
          <w:bCs/>
          <w:color w:val="000000"/>
          <w:kern w:val="0"/>
          <w:sz w:val="24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3、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val="en-US" w:eastAsia="zh-CN"/>
        </w:rPr>
        <w:t>具有医疗服务机构资源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（包括不限于提供名医看诊、医院绿色通道服务等）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eastAsia="zh-CN"/>
        </w:rPr>
        <w:t>，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具有丰富的专家及以上级别的名医资源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eastAsia="zh-CN"/>
        </w:rPr>
        <w:t>。</w:t>
      </w:r>
    </w:p>
    <w:p>
      <w:pPr>
        <w:widowControl/>
        <w:snapToGrid w:val="0"/>
        <w:spacing w:line="0" w:lineRule="atLeast"/>
        <w:jc w:val="left"/>
        <w:rPr>
          <w:rFonts w:ascii="仿宋" w:hAnsi="仿宋" w:eastAsia="仿宋" w:cs="仿宋"/>
          <w:bCs/>
          <w:color w:val="000000"/>
          <w:kern w:val="0"/>
          <w:sz w:val="24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4、具备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val="en-US" w:eastAsia="zh-CN"/>
        </w:rPr>
        <w:t>医疗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平台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val="en-US" w:eastAsia="zh-CN"/>
        </w:rPr>
        <w:t>资源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（非个人平台，有一定的私域流量）以及其他多流量新媒体互联网直播平台资源；</w:t>
      </w:r>
    </w:p>
    <w:p>
      <w:pPr>
        <w:widowControl/>
        <w:snapToGrid w:val="0"/>
        <w:spacing w:line="0" w:lineRule="atLeast"/>
        <w:jc w:val="left"/>
        <w:rPr>
          <w:rFonts w:ascii="仿宋" w:hAnsi="仿宋" w:eastAsia="仿宋" w:cs="仿宋"/>
          <w:bCs/>
          <w:color w:val="000000"/>
          <w:kern w:val="0"/>
          <w:sz w:val="24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5、具备邀约准院士、中华医学会组委会或知名三甲医院专家及以上授课；</w:t>
      </w:r>
    </w:p>
    <w:p>
      <w:pPr>
        <w:widowControl/>
        <w:snapToGrid w:val="0"/>
        <w:spacing w:line="0" w:lineRule="atLeast"/>
        <w:jc w:val="left"/>
        <w:rPr>
          <w:rFonts w:ascii="仿宋" w:hAnsi="仿宋" w:eastAsia="仿宋" w:cs="仿宋"/>
          <w:bCs/>
          <w:color w:val="000000"/>
          <w:kern w:val="0"/>
          <w:sz w:val="24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6、具备多元化的主持人资源平台；</w:t>
      </w:r>
    </w:p>
    <w:p>
      <w:pPr>
        <w:widowControl/>
        <w:snapToGrid w:val="0"/>
        <w:spacing w:line="0" w:lineRule="atLeast"/>
        <w:jc w:val="left"/>
        <w:rPr>
          <w:rFonts w:ascii="仿宋" w:hAnsi="仿宋" w:eastAsia="仿宋" w:cs="仿宋"/>
          <w:bCs/>
          <w:color w:val="000000"/>
          <w:kern w:val="0"/>
          <w:sz w:val="24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7、整体策划、海报设计有创意，风格符合我行及主题要求；</w:t>
      </w:r>
    </w:p>
    <w:p>
      <w:pPr>
        <w:widowControl/>
        <w:numPr>
          <w:ilvl w:val="0"/>
          <w:numId w:val="2"/>
        </w:numPr>
        <w:snapToGrid w:val="0"/>
        <w:spacing w:line="0" w:lineRule="atLeast"/>
        <w:jc w:val="left"/>
        <w:rPr>
          <w:rFonts w:hint="eastAsia" w:ascii="仿宋" w:hAnsi="仿宋" w:eastAsia="仿宋" w:cs="仿宋"/>
          <w:bCs/>
          <w:color w:val="000000"/>
          <w:kern w:val="0"/>
          <w:sz w:val="24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具备提供一站式服务，包括医疗资源服务、视频服务、技术服务、内容策划、海报设计发布、提供宣传物料、礼品采购等；</w:t>
      </w:r>
    </w:p>
    <w:p>
      <w:pPr>
        <w:widowControl/>
        <w:numPr>
          <w:ilvl w:val="0"/>
          <w:numId w:val="2"/>
        </w:numPr>
        <w:snapToGrid w:val="0"/>
        <w:spacing w:line="0" w:lineRule="atLeast"/>
        <w:jc w:val="left"/>
        <w:rPr>
          <w:rFonts w:ascii="仿宋" w:hAnsi="仿宋" w:eastAsia="仿宋" w:cs="仿宋"/>
          <w:bCs/>
          <w:color w:val="000000"/>
          <w:kern w:val="0"/>
          <w:sz w:val="24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具备有其他银行私行且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val="en-US" w:eastAsia="zh-CN"/>
        </w:rPr>
        <w:t>合作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过同类健康活动的经验；</w:t>
      </w:r>
    </w:p>
    <w:p>
      <w:pPr>
        <w:widowControl/>
        <w:snapToGrid w:val="0"/>
        <w:spacing w:line="0" w:lineRule="atLeast"/>
        <w:jc w:val="left"/>
        <w:rPr>
          <w:rFonts w:hint="eastAsia" w:ascii="仿宋" w:hAnsi="仿宋" w:eastAsia="仿宋" w:cs="仿宋"/>
          <w:bCs/>
          <w:color w:val="000000"/>
          <w:kern w:val="0"/>
          <w:sz w:val="24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1</w:t>
      </w:r>
      <w:r>
        <w:rPr>
          <w:rFonts w:ascii="仿宋" w:hAnsi="仿宋" w:eastAsia="仿宋" w:cs="仿宋"/>
          <w:bCs/>
          <w:color w:val="000000"/>
          <w:kern w:val="0"/>
          <w:sz w:val="24"/>
        </w:rPr>
        <w:t>0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、本次一站式服务中包含赠送给私行高净值客户的三甲医院专家门诊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val="en-US" w:eastAsia="zh-CN"/>
        </w:rPr>
        <w:t>主任级以上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看诊</w:t>
      </w:r>
      <w:r>
        <w:rPr>
          <w:rFonts w:hint="eastAsia" w:ascii="仿宋" w:hAnsi="仿宋" w:eastAsia="仿宋" w:cs="仿宋"/>
          <w:bCs/>
          <w:color w:val="000000"/>
          <w:kern w:val="0"/>
          <w:sz w:val="24"/>
          <w:lang w:val="en-US" w:eastAsia="zh-CN"/>
        </w:rPr>
        <w:t>10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个名额，财富客户赠送印有我行logo图案的一次性民用口罩5</w:t>
      </w:r>
      <w:r>
        <w:rPr>
          <w:rFonts w:ascii="仿宋" w:hAnsi="仿宋" w:eastAsia="仿宋" w:cs="仿宋"/>
          <w:bCs/>
          <w:color w:val="000000"/>
          <w:kern w:val="0"/>
          <w:sz w:val="24"/>
        </w:rPr>
        <w:t>0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个名额（每人5</w:t>
      </w:r>
      <w:r>
        <w:rPr>
          <w:rFonts w:ascii="仿宋" w:hAnsi="仿宋" w:eastAsia="仿宋" w:cs="仿宋"/>
          <w:bCs/>
          <w:color w:val="000000"/>
          <w:kern w:val="0"/>
          <w:sz w:val="24"/>
        </w:rPr>
        <w:t>0</w:t>
      </w:r>
      <w:r>
        <w:rPr>
          <w:rFonts w:hint="eastAsia" w:ascii="仿宋" w:hAnsi="仿宋" w:eastAsia="仿宋" w:cs="仿宋"/>
          <w:bCs/>
          <w:color w:val="000000"/>
          <w:kern w:val="0"/>
          <w:sz w:val="24"/>
        </w:rPr>
        <w:t>个/盒）。</w:t>
      </w:r>
    </w:p>
    <w:p>
      <w:pPr>
        <w:widowControl/>
        <w:snapToGrid w:val="0"/>
        <w:spacing w:line="0" w:lineRule="atLeast"/>
        <w:jc w:val="left"/>
        <w:rPr>
          <w:rFonts w:ascii="仿宋" w:hAnsi="仿宋" w:eastAsia="仿宋" w:cs="仿宋"/>
          <w:b/>
          <w:kern w:val="0"/>
          <w:sz w:val="24"/>
          <w:lang w:val="zh-CN"/>
        </w:rPr>
      </w:pPr>
      <w:r>
        <w:rPr>
          <w:rFonts w:hint="eastAsia" w:ascii="仿宋" w:hAnsi="仿宋" w:eastAsia="仿宋" w:cs="仿宋"/>
          <w:b/>
          <w:kern w:val="0"/>
          <w:sz w:val="24"/>
          <w:lang w:val="zh-CN"/>
        </w:rPr>
        <w:t>四、报价须知：</w:t>
      </w:r>
    </w:p>
    <w:p>
      <w:pPr>
        <w:widowControl/>
        <w:snapToGrid w:val="0"/>
        <w:spacing w:line="0" w:lineRule="atLeast"/>
        <w:jc w:val="left"/>
        <w:outlineLvl w:val="0"/>
        <w:rPr>
          <w:rFonts w:ascii="仿宋" w:hAnsi="仿宋" w:eastAsia="仿宋" w:cs="仿宋"/>
          <w:kern w:val="0"/>
          <w:sz w:val="24"/>
          <w:lang w:val="zh-CN"/>
        </w:rPr>
      </w:pPr>
      <w:r>
        <w:rPr>
          <w:rFonts w:hint="eastAsia" w:ascii="仿宋" w:hAnsi="仿宋" w:eastAsia="仿宋" w:cs="仿宋"/>
          <w:kern w:val="0"/>
          <w:sz w:val="24"/>
          <w:lang w:val="zh-CN"/>
        </w:rPr>
        <w:t>1、请按上述信息报价，不得随意更改报价格式，否则视为无效报价，所报价格应为最终报价；</w:t>
      </w:r>
    </w:p>
    <w:p>
      <w:pPr>
        <w:widowControl/>
        <w:snapToGrid w:val="0"/>
        <w:spacing w:line="0" w:lineRule="atLeast"/>
        <w:jc w:val="left"/>
        <w:outlineLvl w:val="0"/>
        <w:rPr>
          <w:rFonts w:ascii="仿宋" w:hAnsi="仿宋" w:eastAsia="仿宋" w:cs="仿宋"/>
          <w:kern w:val="0"/>
          <w:sz w:val="24"/>
          <w:lang w:val="zh-CN"/>
        </w:rPr>
      </w:pPr>
      <w:r>
        <w:rPr>
          <w:rFonts w:hint="eastAsia" w:ascii="仿宋" w:hAnsi="仿宋" w:eastAsia="仿宋" w:cs="仿宋"/>
          <w:kern w:val="0"/>
          <w:sz w:val="24"/>
          <w:lang w:val="zh-CN"/>
        </w:rPr>
        <w:t>2、</w:t>
      </w:r>
      <w:r>
        <w:rPr>
          <w:rFonts w:hint="eastAsia" w:ascii="仿宋" w:hAnsi="仿宋" w:eastAsia="仿宋" w:cs="仿宋"/>
          <w:sz w:val="24"/>
        </w:rPr>
        <w:t>报价单用印单位名称需与</w:t>
      </w:r>
      <w:r>
        <w:rPr>
          <w:rFonts w:hint="eastAsia" w:ascii="仿宋" w:hAnsi="仿宋" w:eastAsia="仿宋" w:cs="仿宋"/>
          <w:sz w:val="24"/>
          <w:lang w:eastAsia="zh-CN"/>
        </w:rPr>
        <w:t>营业执照上的企业名称保持一</w:t>
      </w:r>
      <w:r>
        <w:rPr>
          <w:rFonts w:hint="eastAsia" w:ascii="仿宋" w:hAnsi="仿宋" w:eastAsia="仿宋" w:cs="仿宋"/>
          <w:sz w:val="24"/>
        </w:rPr>
        <w:t>致；</w:t>
      </w:r>
    </w:p>
    <w:p>
      <w:pPr>
        <w:widowControl/>
        <w:snapToGrid w:val="0"/>
        <w:spacing w:line="0" w:lineRule="atLeast"/>
        <w:jc w:val="left"/>
        <w:rPr>
          <w:rFonts w:ascii="仿宋" w:hAnsi="仿宋" w:eastAsia="仿宋" w:cs="仿宋"/>
          <w:kern w:val="0"/>
          <w:sz w:val="24"/>
          <w:lang w:val="zh-CN"/>
        </w:rPr>
      </w:pPr>
      <w:r>
        <w:rPr>
          <w:rFonts w:hint="eastAsia" w:ascii="仿宋" w:hAnsi="仿宋" w:eastAsia="仿宋" w:cs="仿宋"/>
          <w:kern w:val="0"/>
          <w:sz w:val="24"/>
          <w:lang w:val="zh-CN"/>
        </w:rPr>
        <w:t>4、</w:t>
      </w:r>
      <w:r>
        <w:rPr>
          <w:rFonts w:hint="eastAsia" w:ascii="仿宋" w:hAnsi="仿宋" w:eastAsia="仿宋" w:cs="仿宋"/>
          <w:sz w:val="24"/>
        </w:rPr>
        <w:t>请将加盖公章的</w:t>
      </w:r>
      <w:r>
        <w:rPr>
          <w:rFonts w:hint="eastAsia" w:ascii="仿宋" w:hAnsi="仿宋" w:eastAsia="仿宋" w:cs="仿宋"/>
          <w:b/>
          <w:sz w:val="24"/>
        </w:rPr>
        <w:t>报价单原件（一式一份）装入信封密封并在封口处盖章</w:t>
      </w:r>
      <w:r>
        <w:rPr>
          <w:rFonts w:hint="eastAsia" w:ascii="仿宋" w:hAnsi="仿宋" w:eastAsia="仿宋" w:cs="仿宋"/>
          <w:kern w:val="0"/>
          <w:sz w:val="24"/>
          <w:lang w:val="zh-CN"/>
        </w:rPr>
        <w:t>，于</w:t>
      </w:r>
      <w:r>
        <w:rPr>
          <w:rFonts w:hint="eastAsia" w:ascii="仿宋" w:hAnsi="仿宋" w:eastAsia="仿宋" w:cs="仿宋"/>
          <w:kern w:val="0"/>
          <w:sz w:val="24"/>
        </w:rPr>
        <w:t>2021</w:t>
      </w:r>
      <w:r>
        <w:rPr>
          <w:rFonts w:hint="eastAsia" w:ascii="仿宋" w:hAnsi="仿宋" w:eastAsia="仿宋" w:cs="仿宋"/>
          <w:kern w:val="0"/>
          <w:sz w:val="24"/>
          <w:lang w:val="zh-CN"/>
        </w:rPr>
        <w:t>年</w:t>
      </w:r>
      <w:r>
        <w:rPr>
          <w:rFonts w:hint="eastAsia" w:ascii="仿宋" w:hAnsi="仿宋" w:eastAsia="仿宋" w:cs="仿宋"/>
          <w:kern w:val="0"/>
          <w:sz w:val="24"/>
          <w:lang w:val="en-US" w:eastAsia="zh-CN"/>
        </w:rPr>
        <w:t>10</w:t>
      </w:r>
      <w:r>
        <w:rPr>
          <w:rFonts w:hint="eastAsia" w:ascii="仿宋" w:hAnsi="仿宋" w:eastAsia="仿宋" w:cs="仿宋"/>
          <w:kern w:val="0"/>
          <w:sz w:val="24"/>
          <w:lang w:val="zh-CN"/>
        </w:rPr>
        <w:t>月</w:t>
      </w:r>
      <w:r>
        <w:rPr>
          <w:rFonts w:hint="eastAsia" w:ascii="仿宋" w:hAnsi="仿宋" w:eastAsia="仿宋" w:cs="仿宋"/>
          <w:kern w:val="0"/>
          <w:sz w:val="24"/>
          <w:lang w:val="en-US" w:eastAsia="zh-CN"/>
        </w:rPr>
        <w:t>13</w:t>
      </w:r>
      <w:r>
        <w:rPr>
          <w:rFonts w:hint="eastAsia" w:ascii="仿宋" w:hAnsi="仿宋" w:eastAsia="仿宋" w:cs="仿宋"/>
          <w:kern w:val="0"/>
          <w:sz w:val="24"/>
          <w:lang w:val="zh-CN"/>
        </w:rPr>
        <w:t>日下午</w:t>
      </w:r>
      <w:r>
        <w:rPr>
          <w:rFonts w:hint="eastAsia" w:ascii="仿宋" w:hAnsi="仿宋" w:eastAsia="仿宋" w:cs="仿宋"/>
          <w:kern w:val="0"/>
          <w:sz w:val="24"/>
        </w:rPr>
        <w:t>1</w:t>
      </w:r>
      <w:r>
        <w:rPr>
          <w:rFonts w:hint="eastAsia" w:ascii="仿宋" w:hAnsi="仿宋" w:eastAsia="仿宋" w:cs="仿宋"/>
          <w:kern w:val="0"/>
          <w:sz w:val="24"/>
          <w:lang w:val="en-US" w:eastAsia="zh-CN"/>
        </w:rPr>
        <w:t>3</w:t>
      </w:r>
      <w:r>
        <w:rPr>
          <w:rFonts w:hint="eastAsia" w:ascii="仿宋" w:hAnsi="仿宋" w:eastAsia="仿宋" w:cs="仿宋"/>
          <w:kern w:val="0"/>
          <w:sz w:val="24"/>
          <w:lang w:val="zh-CN"/>
        </w:rPr>
        <w:t>:</w:t>
      </w:r>
      <w:r>
        <w:rPr>
          <w:rFonts w:hint="eastAsia" w:ascii="仿宋" w:hAnsi="仿宋" w:eastAsia="仿宋" w:cs="仿宋"/>
          <w:kern w:val="0"/>
          <w:sz w:val="24"/>
          <w:lang w:val="en-US" w:eastAsia="zh-CN"/>
        </w:rPr>
        <w:t>30-14:30分到</w:t>
      </w:r>
      <w:r>
        <w:rPr>
          <w:rFonts w:hint="eastAsia" w:ascii="仿宋" w:hAnsi="仿宋" w:eastAsia="仿宋" w:cs="仿宋"/>
          <w:kern w:val="0"/>
          <w:sz w:val="24"/>
          <w:lang w:val="zh-CN"/>
        </w:rPr>
        <w:t>上海市中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lang w:val="zh-CN"/>
          <w14:textFill>
            <w14:solidFill>
              <w14:schemeClr w14:val="tx1"/>
            </w14:solidFill>
          </w14:textFill>
        </w:rPr>
        <w:t>山东二路70号上海农商银行集采中心丁琳处报名。</w:t>
      </w:r>
    </w:p>
    <w:p>
      <w:pPr>
        <w:widowControl/>
        <w:snapToGrid w:val="0"/>
        <w:spacing w:line="0" w:lineRule="atLeast"/>
        <w:ind w:firstLine="560" w:firstLineChars="200"/>
        <w:jc w:val="left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widowControl/>
        <w:snapToGrid w:val="0"/>
        <w:spacing w:line="0" w:lineRule="atLeast"/>
        <w:ind w:firstLine="560" w:firstLineChars="200"/>
        <w:jc w:val="left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  <w:bookmarkStart w:id="0" w:name="_GoBack"/>
      <w:bookmarkEnd w:id="0"/>
    </w:p>
    <w:p>
      <w:pPr>
        <w:widowControl/>
        <w:snapToGrid w:val="0"/>
        <w:spacing w:line="0" w:lineRule="atLeast"/>
        <w:ind w:firstLine="560" w:firstLineChars="200"/>
        <w:jc w:val="left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widowControl/>
        <w:snapToGrid w:val="0"/>
        <w:spacing w:line="0" w:lineRule="atLeast"/>
        <w:jc w:val="left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widowControl/>
        <w:snapToGrid w:val="0"/>
        <w:spacing w:line="0" w:lineRule="atLeast"/>
        <w:ind w:firstLine="560" w:firstLineChars="200"/>
        <w:jc w:val="left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 xml:space="preserve">                   单位名称（盖章）：</w:t>
      </w:r>
    </w:p>
    <w:p>
      <w:pPr>
        <w:widowControl/>
        <w:snapToGrid w:val="0"/>
        <w:spacing w:line="0" w:lineRule="atLeast"/>
        <w:ind w:firstLine="560" w:firstLineChars="200"/>
        <w:jc w:val="left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 xml:space="preserve">                   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3254DC"/>
    <w:multiLevelType w:val="singleLevel"/>
    <w:tmpl w:val="FF3254D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1526AFD"/>
    <w:multiLevelType w:val="singleLevel"/>
    <w:tmpl w:val="61526AFD"/>
    <w:lvl w:ilvl="0" w:tentative="0">
      <w:start w:val="8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6AF"/>
    <w:rsid w:val="0002256A"/>
    <w:rsid w:val="000741D9"/>
    <w:rsid w:val="00095D02"/>
    <w:rsid w:val="000B0958"/>
    <w:rsid w:val="000B4635"/>
    <w:rsid w:val="00114807"/>
    <w:rsid w:val="0012478F"/>
    <w:rsid w:val="00134053"/>
    <w:rsid w:val="001557FB"/>
    <w:rsid w:val="001624FF"/>
    <w:rsid w:val="00197074"/>
    <w:rsid w:val="001B2CA6"/>
    <w:rsid w:val="001C4AA7"/>
    <w:rsid w:val="001D0664"/>
    <w:rsid w:val="001D4ECB"/>
    <w:rsid w:val="00201096"/>
    <w:rsid w:val="00211F28"/>
    <w:rsid w:val="00220137"/>
    <w:rsid w:val="00233E7C"/>
    <w:rsid w:val="00240C6D"/>
    <w:rsid w:val="00243C3A"/>
    <w:rsid w:val="002614FB"/>
    <w:rsid w:val="0028177B"/>
    <w:rsid w:val="00286BAA"/>
    <w:rsid w:val="00294E63"/>
    <w:rsid w:val="002B3389"/>
    <w:rsid w:val="002D4FFC"/>
    <w:rsid w:val="002D5A99"/>
    <w:rsid w:val="002D7D1D"/>
    <w:rsid w:val="002F4863"/>
    <w:rsid w:val="002F5793"/>
    <w:rsid w:val="00300CEE"/>
    <w:rsid w:val="00333ED2"/>
    <w:rsid w:val="0035036B"/>
    <w:rsid w:val="003522D2"/>
    <w:rsid w:val="00367CFA"/>
    <w:rsid w:val="003747CD"/>
    <w:rsid w:val="003907C5"/>
    <w:rsid w:val="003B272A"/>
    <w:rsid w:val="003C3717"/>
    <w:rsid w:val="00412767"/>
    <w:rsid w:val="00442DE7"/>
    <w:rsid w:val="00487284"/>
    <w:rsid w:val="004A2AE3"/>
    <w:rsid w:val="004A69C5"/>
    <w:rsid w:val="004E2DDF"/>
    <w:rsid w:val="005254CF"/>
    <w:rsid w:val="00530262"/>
    <w:rsid w:val="00565568"/>
    <w:rsid w:val="00575F1E"/>
    <w:rsid w:val="005B2E16"/>
    <w:rsid w:val="005D6107"/>
    <w:rsid w:val="005E4535"/>
    <w:rsid w:val="005E5554"/>
    <w:rsid w:val="005F771C"/>
    <w:rsid w:val="00612999"/>
    <w:rsid w:val="00642631"/>
    <w:rsid w:val="00661A96"/>
    <w:rsid w:val="006813E8"/>
    <w:rsid w:val="00690D37"/>
    <w:rsid w:val="006C6E85"/>
    <w:rsid w:val="006E5983"/>
    <w:rsid w:val="006E70B0"/>
    <w:rsid w:val="006F0E53"/>
    <w:rsid w:val="00704122"/>
    <w:rsid w:val="0070759E"/>
    <w:rsid w:val="00760462"/>
    <w:rsid w:val="0077791F"/>
    <w:rsid w:val="007A64F0"/>
    <w:rsid w:val="007B0624"/>
    <w:rsid w:val="007B7CBD"/>
    <w:rsid w:val="007C7BBD"/>
    <w:rsid w:val="007E4955"/>
    <w:rsid w:val="007E7A08"/>
    <w:rsid w:val="007F5FD2"/>
    <w:rsid w:val="00804806"/>
    <w:rsid w:val="0080670A"/>
    <w:rsid w:val="00820D95"/>
    <w:rsid w:val="008212B5"/>
    <w:rsid w:val="00836B55"/>
    <w:rsid w:val="0085329F"/>
    <w:rsid w:val="00884E91"/>
    <w:rsid w:val="008852EF"/>
    <w:rsid w:val="008B1482"/>
    <w:rsid w:val="008C3124"/>
    <w:rsid w:val="008C5747"/>
    <w:rsid w:val="008C7D9C"/>
    <w:rsid w:val="008F2D1B"/>
    <w:rsid w:val="00905053"/>
    <w:rsid w:val="0092205F"/>
    <w:rsid w:val="00925249"/>
    <w:rsid w:val="009328D3"/>
    <w:rsid w:val="00963160"/>
    <w:rsid w:val="00981A91"/>
    <w:rsid w:val="009E1C83"/>
    <w:rsid w:val="009E5A25"/>
    <w:rsid w:val="009E5E23"/>
    <w:rsid w:val="009F2176"/>
    <w:rsid w:val="00A148EC"/>
    <w:rsid w:val="00A41865"/>
    <w:rsid w:val="00A626F1"/>
    <w:rsid w:val="00A65534"/>
    <w:rsid w:val="00A936AF"/>
    <w:rsid w:val="00A9517B"/>
    <w:rsid w:val="00A95976"/>
    <w:rsid w:val="00B42A27"/>
    <w:rsid w:val="00B45071"/>
    <w:rsid w:val="00B87CE2"/>
    <w:rsid w:val="00BC61A3"/>
    <w:rsid w:val="00BE0C31"/>
    <w:rsid w:val="00BE31FA"/>
    <w:rsid w:val="00BE662C"/>
    <w:rsid w:val="00C02DB3"/>
    <w:rsid w:val="00C12769"/>
    <w:rsid w:val="00C24B72"/>
    <w:rsid w:val="00CB2AF6"/>
    <w:rsid w:val="00CC03E3"/>
    <w:rsid w:val="00CE357E"/>
    <w:rsid w:val="00CE4A78"/>
    <w:rsid w:val="00CE61AD"/>
    <w:rsid w:val="00D04175"/>
    <w:rsid w:val="00D146DE"/>
    <w:rsid w:val="00D314E3"/>
    <w:rsid w:val="00D31641"/>
    <w:rsid w:val="00D74F32"/>
    <w:rsid w:val="00D83268"/>
    <w:rsid w:val="00D96F5E"/>
    <w:rsid w:val="00DA5BE9"/>
    <w:rsid w:val="00DB0648"/>
    <w:rsid w:val="00DB202E"/>
    <w:rsid w:val="00DB7FAB"/>
    <w:rsid w:val="00DC59E7"/>
    <w:rsid w:val="00DE3E62"/>
    <w:rsid w:val="00DE5BB9"/>
    <w:rsid w:val="00E1524C"/>
    <w:rsid w:val="00E170B7"/>
    <w:rsid w:val="00E20C50"/>
    <w:rsid w:val="00E23CD6"/>
    <w:rsid w:val="00E66224"/>
    <w:rsid w:val="00E70687"/>
    <w:rsid w:val="00E9352B"/>
    <w:rsid w:val="00E93813"/>
    <w:rsid w:val="00EA5623"/>
    <w:rsid w:val="00EC468D"/>
    <w:rsid w:val="00EE407B"/>
    <w:rsid w:val="00F46882"/>
    <w:rsid w:val="00F85669"/>
    <w:rsid w:val="00FA6360"/>
    <w:rsid w:val="00FB47C9"/>
    <w:rsid w:val="00FC3583"/>
    <w:rsid w:val="00FC7DDB"/>
    <w:rsid w:val="00FD39DF"/>
    <w:rsid w:val="00FD64AF"/>
    <w:rsid w:val="00FE0555"/>
    <w:rsid w:val="00FF70C5"/>
    <w:rsid w:val="012E0BE8"/>
    <w:rsid w:val="020E26C5"/>
    <w:rsid w:val="029A4A0C"/>
    <w:rsid w:val="02CD3FD5"/>
    <w:rsid w:val="02D47D83"/>
    <w:rsid w:val="039071B0"/>
    <w:rsid w:val="04A94CA5"/>
    <w:rsid w:val="04C77BF5"/>
    <w:rsid w:val="0640481F"/>
    <w:rsid w:val="0945346D"/>
    <w:rsid w:val="09674E4C"/>
    <w:rsid w:val="0CA143C8"/>
    <w:rsid w:val="0DAC1A78"/>
    <w:rsid w:val="0E377823"/>
    <w:rsid w:val="0E672D51"/>
    <w:rsid w:val="0ED454EB"/>
    <w:rsid w:val="0F1F6C12"/>
    <w:rsid w:val="0F46726F"/>
    <w:rsid w:val="0F4E612B"/>
    <w:rsid w:val="103C6C8B"/>
    <w:rsid w:val="11244144"/>
    <w:rsid w:val="13A2002B"/>
    <w:rsid w:val="14C82BD2"/>
    <w:rsid w:val="14DB7394"/>
    <w:rsid w:val="154C6349"/>
    <w:rsid w:val="16A65873"/>
    <w:rsid w:val="16D17C2C"/>
    <w:rsid w:val="17122AC5"/>
    <w:rsid w:val="173E692F"/>
    <w:rsid w:val="17550EC5"/>
    <w:rsid w:val="184313A4"/>
    <w:rsid w:val="1A2A6562"/>
    <w:rsid w:val="1BD27631"/>
    <w:rsid w:val="1BE47DBB"/>
    <w:rsid w:val="1D34721F"/>
    <w:rsid w:val="1E2F3378"/>
    <w:rsid w:val="1EAF1478"/>
    <w:rsid w:val="1EB47AA0"/>
    <w:rsid w:val="1EF232D5"/>
    <w:rsid w:val="21205196"/>
    <w:rsid w:val="21606949"/>
    <w:rsid w:val="21C633AF"/>
    <w:rsid w:val="22FE2428"/>
    <w:rsid w:val="249B4C47"/>
    <w:rsid w:val="25204F09"/>
    <w:rsid w:val="28CA5EE9"/>
    <w:rsid w:val="29CB37DD"/>
    <w:rsid w:val="2A2B09CB"/>
    <w:rsid w:val="2B2E2809"/>
    <w:rsid w:val="2B53737E"/>
    <w:rsid w:val="2BCD2051"/>
    <w:rsid w:val="2CAE7962"/>
    <w:rsid w:val="2CE10728"/>
    <w:rsid w:val="2D376B43"/>
    <w:rsid w:val="2D612A13"/>
    <w:rsid w:val="2D7A39EB"/>
    <w:rsid w:val="2D9D4536"/>
    <w:rsid w:val="2E024AD0"/>
    <w:rsid w:val="2E560B93"/>
    <w:rsid w:val="2FB66DAD"/>
    <w:rsid w:val="307932FA"/>
    <w:rsid w:val="313D0CDE"/>
    <w:rsid w:val="31B86B31"/>
    <w:rsid w:val="31D6387C"/>
    <w:rsid w:val="32427113"/>
    <w:rsid w:val="33752BC3"/>
    <w:rsid w:val="34B5594F"/>
    <w:rsid w:val="35B23760"/>
    <w:rsid w:val="36AB2EA3"/>
    <w:rsid w:val="36BC319C"/>
    <w:rsid w:val="37900099"/>
    <w:rsid w:val="384C78DB"/>
    <w:rsid w:val="3954218F"/>
    <w:rsid w:val="39F3204A"/>
    <w:rsid w:val="39F346BD"/>
    <w:rsid w:val="3A424E8F"/>
    <w:rsid w:val="3A491ECC"/>
    <w:rsid w:val="3AD27D9A"/>
    <w:rsid w:val="3B142EB6"/>
    <w:rsid w:val="3CC05A11"/>
    <w:rsid w:val="3CF65885"/>
    <w:rsid w:val="3D481692"/>
    <w:rsid w:val="3E0E52E8"/>
    <w:rsid w:val="3E201F96"/>
    <w:rsid w:val="3F1252ED"/>
    <w:rsid w:val="3F897702"/>
    <w:rsid w:val="4015494B"/>
    <w:rsid w:val="415B1CEA"/>
    <w:rsid w:val="42637691"/>
    <w:rsid w:val="42FC68B8"/>
    <w:rsid w:val="43AB2F23"/>
    <w:rsid w:val="43B90BF1"/>
    <w:rsid w:val="43DC75C4"/>
    <w:rsid w:val="43E37E10"/>
    <w:rsid w:val="469F0B83"/>
    <w:rsid w:val="473D2A79"/>
    <w:rsid w:val="4793621B"/>
    <w:rsid w:val="487E4F41"/>
    <w:rsid w:val="4A5B1A34"/>
    <w:rsid w:val="4AC15671"/>
    <w:rsid w:val="4B5C17AA"/>
    <w:rsid w:val="4C557C36"/>
    <w:rsid w:val="4C9814BB"/>
    <w:rsid w:val="4ED56D44"/>
    <w:rsid w:val="4EF4799E"/>
    <w:rsid w:val="5064139C"/>
    <w:rsid w:val="506B74E8"/>
    <w:rsid w:val="517A2543"/>
    <w:rsid w:val="537A29F9"/>
    <w:rsid w:val="53EE3B44"/>
    <w:rsid w:val="546E052E"/>
    <w:rsid w:val="55C57923"/>
    <w:rsid w:val="57214564"/>
    <w:rsid w:val="57651421"/>
    <w:rsid w:val="58264115"/>
    <w:rsid w:val="58664A94"/>
    <w:rsid w:val="59430BFF"/>
    <w:rsid w:val="596028AA"/>
    <w:rsid w:val="59B44D2A"/>
    <w:rsid w:val="5AFF2A62"/>
    <w:rsid w:val="5BAC24C9"/>
    <w:rsid w:val="5BDB5F76"/>
    <w:rsid w:val="5BF15EDE"/>
    <w:rsid w:val="5C8508B9"/>
    <w:rsid w:val="5DCD268C"/>
    <w:rsid w:val="5F4A1532"/>
    <w:rsid w:val="5F603DAF"/>
    <w:rsid w:val="5F923025"/>
    <w:rsid w:val="6048712C"/>
    <w:rsid w:val="61A440C9"/>
    <w:rsid w:val="61BE641E"/>
    <w:rsid w:val="622C249E"/>
    <w:rsid w:val="62CE41BD"/>
    <w:rsid w:val="64B70D50"/>
    <w:rsid w:val="650B30A9"/>
    <w:rsid w:val="651F26FE"/>
    <w:rsid w:val="653A3DE8"/>
    <w:rsid w:val="65BE4170"/>
    <w:rsid w:val="67811BD1"/>
    <w:rsid w:val="67FA3466"/>
    <w:rsid w:val="68271C13"/>
    <w:rsid w:val="68F360AF"/>
    <w:rsid w:val="69A86994"/>
    <w:rsid w:val="69AD20BF"/>
    <w:rsid w:val="6A2C01FB"/>
    <w:rsid w:val="6A55493C"/>
    <w:rsid w:val="6A9970DA"/>
    <w:rsid w:val="6C204A29"/>
    <w:rsid w:val="6C9D33FD"/>
    <w:rsid w:val="6D247A9B"/>
    <w:rsid w:val="6D387510"/>
    <w:rsid w:val="6E325D6C"/>
    <w:rsid w:val="6EA31C43"/>
    <w:rsid w:val="6FE51B63"/>
    <w:rsid w:val="70823D24"/>
    <w:rsid w:val="70941730"/>
    <w:rsid w:val="71940403"/>
    <w:rsid w:val="71E6599E"/>
    <w:rsid w:val="722D355A"/>
    <w:rsid w:val="74C575A0"/>
    <w:rsid w:val="75343457"/>
    <w:rsid w:val="75B81BEE"/>
    <w:rsid w:val="781008A8"/>
    <w:rsid w:val="781B65F8"/>
    <w:rsid w:val="78F12F0D"/>
    <w:rsid w:val="79011CC4"/>
    <w:rsid w:val="7B464D25"/>
    <w:rsid w:val="7CB165A0"/>
    <w:rsid w:val="7D5034C9"/>
    <w:rsid w:val="7D55614E"/>
    <w:rsid w:val="7E206D19"/>
    <w:rsid w:val="7E9550E8"/>
    <w:rsid w:val="7F3F3003"/>
    <w:rsid w:val="7FA6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7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1"/>
    <w:unhideWhenUsed/>
    <w:qFormat/>
    <w:uiPriority w:val="99"/>
    <w:rPr>
      <w:rFonts w:ascii="宋体"/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Normal (Web)"/>
    <w:basedOn w:val="1"/>
    <w:unhideWhenUsed/>
    <w:qFormat/>
    <w:uiPriority w:val="99"/>
    <w:rPr>
      <w:sz w:val="24"/>
    </w:rPr>
  </w:style>
  <w:style w:type="table" w:styleId="8">
    <w:name w:val="Table Grid"/>
    <w:basedOn w:val="7"/>
    <w:qFormat/>
    <w:uiPriority w:val="59"/>
    <w:rPr>
      <w:rFonts w:ascii="Calibri" w:hAnsi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</w:style>
  <w:style w:type="character" w:customStyle="1" w:styleId="9">
    <w:name w:val="页眉 字符"/>
    <w:basedOn w:val="6"/>
    <w:link w:val="4"/>
    <w:semiHidden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3"/>
    <w:semiHidden/>
    <w:qFormat/>
    <w:uiPriority w:val="99"/>
    <w:rPr>
      <w:sz w:val="18"/>
      <w:szCs w:val="18"/>
    </w:rPr>
  </w:style>
  <w:style w:type="character" w:customStyle="1" w:styleId="11">
    <w:name w:val="文档结构图 字符"/>
    <w:basedOn w:val="6"/>
    <w:link w:val="2"/>
    <w:semiHidden/>
    <w:uiPriority w:val="99"/>
    <w:rPr>
      <w:rFonts w:ascii="宋体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2</Pages>
  <Words>188</Words>
  <Characters>1076</Characters>
  <Lines>8</Lines>
  <Paragraphs>2</Paragraphs>
  <TotalTime>2</TotalTime>
  <ScaleCrop>false</ScaleCrop>
  <LinksUpToDate>false</LinksUpToDate>
  <CharactersWithSpaces>1262</CharactersWithSpaces>
  <Application>WPS Office_10.8.2.6837_F1E327BC-269C-435d-A152-05C5408002CA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2020-08-07T07:45:00Z</dcterms:created>
  <dc:creator>张赪琛</dc:creator>
  <cp:lastModifiedBy>丁琳</cp:lastModifiedBy>
  <cp:lastPrinted>2018-02-26T05:43:00Z</cp:lastPrinted>
  <dcterms:modified xsi:type="dcterms:W3CDTF">2021-09-28T06:23:23Z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2052-10.8.2.6837</vt:lpwstr>
  </property>
</Properties>
</file>